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2BE" w:rsidRPr="009132BE" w:rsidRDefault="009132BE" w:rsidP="009132BE">
      <w:pPr>
        <w:spacing w:line="360" w:lineRule="auto"/>
        <w:jc w:val="center"/>
        <w:textAlignment w:val="center"/>
        <w:rPr>
          <w:rFonts w:ascii="宋体" w:hAnsi="宋体"/>
          <w:b/>
          <w:color w:val="FF0000"/>
          <w:sz w:val="36"/>
        </w:rPr>
      </w:pPr>
      <w:r w:rsidRPr="009132BE">
        <w:rPr>
          <w:rFonts w:ascii="宋体" w:hAnsi="宋体"/>
          <w:b/>
          <w:noProof/>
          <w:color w:val="FF0000"/>
          <w:sz w:val="36"/>
        </w:rPr>
        <w:drawing>
          <wp:anchor distT="0" distB="0" distL="114300" distR="114300" simplePos="0" relativeHeight="251659264" behindDoc="0" locked="0" layoutInCell="1" allowOverlap="1" wp14:anchorId="47224683" wp14:editId="08F7EC94">
            <wp:simplePos x="0" y="0"/>
            <wp:positionH relativeFrom="page">
              <wp:posOffset>10515600</wp:posOffset>
            </wp:positionH>
            <wp:positionV relativeFrom="topMargin">
              <wp:posOffset>10287000</wp:posOffset>
            </wp:positionV>
            <wp:extent cx="279400" cy="266700"/>
            <wp:effectExtent l="0" t="0" r="6350" b="0"/>
            <wp:wrapNone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32BE">
        <w:rPr>
          <w:rFonts w:ascii="Times New Roman" w:eastAsia="Times New Roman" w:hAnsi="Times New Roman" w:cs="Times New Roman"/>
          <w:b/>
          <w:color w:val="FF0000"/>
          <w:sz w:val="36"/>
        </w:rPr>
        <w:t xml:space="preserve"> </w:t>
      </w:r>
      <w:r w:rsidRPr="009132BE">
        <w:rPr>
          <w:rFonts w:ascii="Times New Roman" w:eastAsia="Times New Roman" w:hAnsi="Times New Roman" w:cs="Times New Roman"/>
          <w:b/>
          <w:color w:val="FF0000"/>
          <w:sz w:val="36"/>
        </w:rPr>
        <w:t>2020</w:t>
      </w:r>
      <w:r w:rsidRPr="009132BE">
        <w:rPr>
          <w:rFonts w:ascii="宋体" w:hAnsi="宋体"/>
          <w:b/>
          <w:color w:val="FF0000"/>
          <w:sz w:val="36"/>
        </w:rPr>
        <w:t>年海南省初中学业水平考试</w:t>
      </w:r>
      <w:r w:rsidRPr="009132BE">
        <w:rPr>
          <w:rFonts w:ascii="宋体" w:hAnsi="宋体" w:hint="eastAsia"/>
          <w:b/>
          <w:color w:val="FF0000"/>
          <w:sz w:val="36"/>
        </w:rPr>
        <w:t>物理试题</w:t>
      </w:r>
    </w:p>
    <w:p w:rsidR="00473081" w:rsidRDefault="00473081" w:rsidP="0047308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10871200</wp:posOffset>
            </wp:positionV>
            <wp:extent cx="406400" cy="317500"/>
            <wp:effectExtent l="0" t="0" r="0" b="6350"/>
            <wp:wrapNone/>
            <wp:docPr id="402" name="图片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中考期间，考场附近禁止喧哗，是为了在哪个环节控制噪声（　　）</w:t>
      </w:r>
    </w:p>
    <w:p w:rsidR="00473081" w:rsidRDefault="00473081" w:rsidP="00473081">
      <w:pPr>
        <w:tabs>
          <w:tab w:val="left" w:pos="2436"/>
          <w:tab w:val="left" w:pos="4873"/>
          <w:tab w:val="left" w:pos="6885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声源处</w:t>
      </w:r>
      <w:r w:rsidRPr="00BE1BCD">
        <w:rPr>
          <w:rFonts w:hint="eastAsia"/>
        </w:rPr>
        <w:tab/>
        <w:t xml:space="preserve">B. </w:t>
      </w:r>
      <w:r>
        <w:rPr>
          <w:rFonts w:ascii="宋体" w:hAnsi="宋体"/>
        </w:rPr>
        <w:t>传播途径</w:t>
      </w:r>
      <w:r w:rsidRPr="00BE1BCD">
        <w:rPr>
          <w:rFonts w:hint="eastAsia"/>
        </w:rPr>
        <w:tab/>
        <w:t xml:space="preserve">C. </w:t>
      </w:r>
      <w:r>
        <w:rPr>
          <w:rFonts w:ascii="宋体" w:hAnsi="宋体"/>
        </w:rPr>
        <w:t>人耳处</w:t>
      </w:r>
      <w:r w:rsidRPr="00BE1BCD">
        <w:rPr>
          <w:rFonts w:hint="eastAsia"/>
        </w:rPr>
        <w:tab/>
        <w:t xml:space="preserve">D. </w:t>
      </w:r>
      <w:r>
        <w:rPr>
          <w:rFonts w:ascii="宋体" w:hAnsi="宋体"/>
        </w:rPr>
        <w:t>考场门口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如图所示，站在太阳下的人身后的影子形成的原因是（　　）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33500" cy="1066800"/>
            <wp:effectExtent l="0" t="0" r="0" b="0"/>
            <wp:docPr id="399" name="图片 3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CF0055">
      <w:pPr>
        <w:tabs>
          <w:tab w:val="left" w:pos="2436"/>
          <w:tab w:val="left" w:pos="4873"/>
          <w:tab w:val="left" w:pos="7095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光的反射</w:t>
      </w:r>
      <w:r>
        <w:rPr>
          <w:rFonts w:ascii="宋体" w:hAnsi="宋体"/>
          <w:color w:val="000000"/>
        </w:rPr>
        <w:tab/>
        <w:t>B. 光的折射</w:t>
      </w:r>
      <w:r>
        <w:rPr>
          <w:rFonts w:ascii="宋体" w:hAnsi="宋体"/>
          <w:color w:val="000000"/>
        </w:rPr>
        <w:tab/>
        <w:t>C. 光的色散</w:t>
      </w:r>
      <w:r>
        <w:rPr>
          <w:rFonts w:ascii="宋体" w:hAnsi="宋体"/>
          <w:color w:val="000000"/>
        </w:rPr>
        <w:tab/>
      </w:r>
      <w:bookmarkStart w:id="0" w:name="_GoBack"/>
      <w:bookmarkEnd w:id="0"/>
      <w:r>
        <w:rPr>
          <w:rFonts w:ascii="宋体" w:hAnsi="宋体"/>
          <w:color w:val="000000"/>
        </w:rPr>
        <w:t>D. 光沿直线传播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一支完整粉笔的长度最接近（　　）</w:t>
      </w:r>
    </w:p>
    <w:p w:rsidR="00473081" w:rsidRDefault="00473081" w:rsidP="004730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1mm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1cm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1dm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1m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风把汗水吹干的过程中，汗水发生的物态变化是（　　）</w:t>
      </w:r>
    </w:p>
    <w:p w:rsidR="00473081" w:rsidRDefault="00473081" w:rsidP="004730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熔化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汽化</w:t>
      </w:r>
      <w:r>
        <w:rPr>
          <w:rFonts w:ascii="Times New Roman" w:eastAsia="Times New Roman" w:hAnsi="Times New Roman" w:cs="Times New Roman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液化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升华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常温常压下，酒精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汽油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水和水银（汞）四种物质都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1450"/>
            <wp:effectExtent l="0" t="0" r="0" b="0"/>
            <wp:docPr id="398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（　　）</w:t>
      </w:r>
    </w:p>
    <w:p w:rsidR="00473081" w:rsidRDefault="00473081" w:rsidP="004730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397" name="图片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燃料</w:t>
      </w:r>
      <w:r>
        <w:rPr>
          <w:rFonts w:ascii="宋体" w:hAnsi="宋体"/>
          <w:color w:val="000000"/>
        </w:rPr>
        <w:tab/>
        <w:t>B. 导体</w:t>
      </w:r>
      <w:r>
        <w:rPr>
          <w:rFonts w:ascii="宋体" w:hAnsi="宋体"/>
          <w:color w:val="000000"/>
        </w:rPr>
        <w:tab/>
        <w:t>C. 液体</w:t>
      </w:r>
      <w:r>
        <w:rPr>
          <w:rFonts w:ascii="宋体" w:hAnsi="宋体"/>
          <w:color w:val="000000"/>
        </w:rPr>
        <w:tab/>
        <w:t>D. 金属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如图所示甲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乙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丙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丁四个探究实验。探究电流的磁效应与电流的磁场分布的实验是（　　）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352925" cy="1019175"/>
            <wp:effectExtent l="0" t="0" r="9525" b="9525"/>
            <wp:docPr id="396" name="图片 3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甲与乙</w:t>
      </w:r>
      <w:r>
        <w:rPr>
          <w:rFonts w:ascii="宋体" w:hAnsi="宋体"/>
          <w:color w:val="000000"/>
        </w:rPr>
        <w:tab/>
        <w:t>B. 乙与丙</w:t>
      </w:r>
      <w:r>
        <w:rPr>
          <w:rFonts w:ascii="宋体" w:hAnsi="宋体"/>
          <w:color w:val="000000"/>
        </w:rPr>
        <w:tab/>
        <w:t>C. 丙与丁</w:t>
      </w:r>
      <w:r>
        <w:rPr>
          <w:rFonts w:ascii="宋体" w:hAnsi="宋体"/>
          <w:color w:val="000000"/>
        </w:rPr>
        <w:tab/>
        <w:t>D. 丁与甲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如图所示，用测力计拉着物体在水平面上做匀速直线运动。测力计的示数等于（　　）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28800" cy="419100"/>
            <wp:effectExtent l="0" t="0" r="0" b="0"/>
            <wp:docPr id="395" name="图片 3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473081" w:rsidRDefault="00473081" w:rsidP="004730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物体受到的重力大小</w:t>
      </w:r>
      <w:r>
        <w:rPr>
          <w:rFonts w:ascii="宋体" w:hAnsi="宋体"/>
          <w:color w:val="000000"/>
        </w:rPr>
        <w:tab/>
        <w:t>B. 物体受到的支持力大小</w:t>
      </w:r>
    </w:p>
    <w:p w:rsidR="00473081" w:rsidRDefault="00473081" w:rsidP="004730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物体受到的摩擦力大小</w:t>
      </w:r>
      <w:r>
        <w:rPr>
          <w:rFonts w:ascii="宋体" w:hAnsi="宋体"/>
          <w:color w:val="000000"/>
        </w:rPr>
        <w:tab/>
        <w:t>D. 物体对桌面的压力大小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8.</w:t>
      </w:r>
      <w:r>
        <w:rPr>
          <w:rFonts w:ascii="宋体" w:hAnsi="宋体"/>
          <w:color w:val="000000"/>
        </w:rPr>
        <w:t>椰雕是用经过处理的椰子壳雕刻的艺术品，海南的椰雕工艺被列入国家非物质文化遗产，如图所示工艺师正在进行椰雕雕刻。一个处理后的椰子壳假设质量分布均匀，经过雕刻之后，椰子壳的（　　）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23975" cy="838200"/>
            <wp:effectExtent l="0" t="0" r="9525" b="0"/>
            <wp:docPr id="394" name="图片 3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质量变小</w:t>
      </w:r>
      <w:r>
        <w:rPr>
          <w:rFonts w:ascii="宋体" w:hAnsi="宋体"/>
          <w:color w:val="000000"/>
        </w:rPr>
        <w:tab/>
        <w:t>B. 热值变小</w:t>
      </w:r>
      <w:r>
        <w:rPr>
          <w:rFonts w:ascii="宋体" w:hAnsi="宋体"/>
          <w:color w:val="000000"/>
        </w:rPr>
        <w:tab/>
        <w:t>C. 密度变小</w:t>
      </w:r>
      <w:r>
        <w:rPr>
          <w:rFonts w:ascii="宋体" w:hAnsi="宋体"/>
          <w:color w:val="000000"/>
        </w:rPr>
        <w:tab/>
        <w:t>D. 比热容变小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如图所示电路，探究并联电路中电流的关系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是两个不同规格的小灯泡，闭合开关后，通过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四处电流的大小关系正确的是（　　）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04925" cy="762000"/>
            <wp:effectExtent l="0" t="0" r="9525" b="0"/>
            <wp:docPr id="393" name="图片 3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 w:dxaOrig="679" w:dyaOrig="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3.75pt;height:18pt" o:ole="">
            <v:imagedata r:id="rId17" o:title="eqId8c2107fb8ef442d5a75129a7c7c15ae9"/>
          </v:shape>
          <o:OLEObject Type="Embed" ProgID="Equation.DSMT4" ShapeID="_x0000_i1025" DrawAspect="Content" ObjectID="_1658587707" r:id="rId18"/>
        </w:object>
      </w:r>
      <w:r>
        <w:rPr>
          <w:rFonts w:ascii="宋体" w:hAnsi="宋体"/>
          <w:color w:val="000000"/>
        </w:rPr>
        <w:tab/>
        <w:t xml:space="preserve">B. </w:t>
      </w:r>
      <w:r>
        <w:object w:dxaOrig="679" w:dyaOrig="367">
          <v:shape id="_x0000_i1026" type="#_x0000_t75" alt="学科网(www.zxxk.com)--教育资源门户，提供试卷、教案、课件、论文、素材以及各类教学资源下载，还有大量而丰富的教学相关资讯！" style="width:33.75pt;height:18pt" o:ole="">
            <v:imagedata r:id="rId19" o:title="eqIda34898777d3142c783e323312d00b207"/>
          </v:shape>
          <o:OLEObject Type="Embed" ProgID="Equation.DSMT4" ShapeID="_x0000_i1026" DrawAspect="Content" ObjectID="_1658587708" r:id="rId20"/>
        </w:object>
      </w:r>
      <w:r>
        <w:rPr>
          <w:rFonts w:ascii="宋体" w:hAnsi="宋体"/>
          <w:color w:val="000000"/>
        </w:rPr>
        <w:tab/>
        <w:t xml:space="preserve">C. </w:t>
      </w:r>
      <w:r>
        <w:object w:dxaOrig="679" w:dyaOrig="367">
          <v:shape id="_x0000_i1027" type="#_x0000_t75" alt="学科网(www.zxxk.com)--教育资源门户，提供试卷、教案、课件、论文、素材以及各类教学资源下载，还有大量而丰富的教学相关资讯！" style="width:33.75pt;height:18pt" o:ole="">
            <v:imagedata r:id="rId21" o:title="eqIdcb1e2fcdffdc4c55bb9ccbfc4f6069a5"/>
          </v:shape>
          <o:OLEObject Type="Embed" ProgID="Equation.DSMT4" ShapeID="_x0000_i1027" DrawAspect="Content" ObjectID="_1658587709" r:id="rId22"/>
        </w:object>
      </w:r>
      <w:r>
        <w:rPr>
          <w:rFonts w:ascii="宋体" w:hAnsi="宋体"/>
          <w:color w:val="000000"/>
        </w:rPr>
        <w:tab/>
        <w:t xml:space="preserve">D. </w:t>
      </w:r>
      <w:r>
        <w:object w:dxaOrig="706" w:dyaOrig="367">
          <v:shape id="_x0000_i1028" type="#_x0000_t75" alt="学科网(www.zxxk.com)--教育资源门户，提供试卷、教案、课件、论文、素材以及各类教学资源下载，还有大量而丰富的教学相关资讯！" style="width:35.25pt;height:18pt" o:ole="">
            <v:imagedata r:id="rId23" o:title="eqIdcc5b85228d54457fb1a978a2e802c2d1"/>
          </v:shape>
          <o:OLEObject Type="Embed" ProgID="Equation.DSMT4" ShapeID="_x0000_i1028" DrawAspect="Content" ObjectID="_1658587710" r:id="rId24"/>
        </w:objec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如图所示，用酒精灯加热试管里的水，产生的水蒸气将试管塞冲向空中。在这个过程中，能量转化的顺序为（　　）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0075" cy="923925"/>
            <wp:effectExtent l="0" t="0" r="9525" b="9525"/>
            <wp:docPr id="392" name="图片 3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473081" w:rsidRDefault="00473081" w:rsidP="004730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内能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机械能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化学能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化学能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内能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机械能</w:t>
      </w:r>
    </w:p>
    <w:p w:rsidR="00473081" w:rsidRDefault="00473081" w:rsidP="004730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机械能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内能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化学能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内能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化学能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机械能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风能是_____（选填“可再生”或“不可再生”）能源；硅是常用的____选（填“导体”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/>
          <w:color w:val="000000"/>
        </w:rPr>
        <w:t>“半导体”或“绝缘体”）材料。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在抗疫最艰难的时期，大街上一台前行的机器人，正将医疗物资送到武汉多家医院，如图所示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以机器人为参照物，路边的树是</w:t>
      </w:r>
      <w:r>
        <w:rPr>
          <w:rFonts w:ascii="宋体" w:hAnsi="宋体"/>
          <w:color w:val="000000"/>
        </w:rPr>
        <w:t>_____的；机器人还会利用____（选填“超声波”或“电磁波”）白动给客户发信息提醒提货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866775" cy="838200"/>
            <wp:effectExtent l="0" t="0" r="9525" b="0"/>
            <wp:docPr id="391" name="图片 3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如图所示，运动员射箭时，弦被手拉弯，说明力使物体发生了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；手拉弯了弦的同时，弦也勒疼了手，说明物体间力的作用是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的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43000" cy="1257300"/>
            <wp:effectExtent l="0" t="0" r="0" b="0"/>
            <wp:docPr id="390" name="图片 3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椰子从树上下落的过程中，动能越来越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，重力势能越来越</w:t>
      </w:r>
      <w:r>
        <w:rPr>
          <w:color w:val="000000"/>
        </w:rPr>
        <w:t>_____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如图所示，小益用一块长方体金属块和一块海绵，探究影响压力作用效果的因素。实验现象说明，在_____一定时，_____，压力的作用效果越明显。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714625" cy="828675"/>
            <wp:effectExtent l="0" t="0" r="9525" b="9525"/>
            <wp:docPr id="389" name="图片 3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如图所示，使用活塞式抽水机抽水时，它的柄是一个</w:t>
      </w:r>
      <w:r>
        <w:rPr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（选填“省力”或“费力”）杠杆；水的密度为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，当大气压为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时，抽水机抽水的最大高度是</w:t>
      </w:r>
      <w:r>
        <w:rPr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85875" cy="1590675"/>
            <wp:effectExtent l="0" t="0" r="9525" b="9525"/>
            <wp:docPr id="388" name="图片 3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长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/>
          <w:color w:val="000000"/>
        </w:rPr>
        <w:t>、横截面积</w:t>
      </w:r>
      <w:r>
        <w:rPr>
          <w:rFonts w:ascii="Times New Roman" w:eastAsia="Times New Roman" w:hAnsi="Times New Roman" w:cs="Times New Roman"/>
          <w:color w:val="000000"/>
        </w:rPr>
        <w:t>1mm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的银与铁，在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时的电阻值分别为</w:t>
      </w:r>
      <w:r>
        <w:rPr>
          <w:rFonts w:ascii="Times New Roman" w:eastAsia="Times New Roman" w:hAnsi="Times New Roman" w:cs="Times New Roman"/>
          <w:color w:val="000000"/>
        </w:rPr>
        <w:t>0.016Ω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color w:val="000000"/>
        </w:rPr>
        <w:t>0.096Ω</w:t>
      </w:r>
      <w:r>
        <w:rPr>
          <w:rFonts w:ascii="宋体" w:hAnsi="宋体"/>
          <w:color w:val="000000"/>
        </w:rPr>
        <w:t>，银与铁两种材料相比，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更容易导电；已知金属丝的电阻和它的长度成正比，和它的横截面积成反比。在长短与粗细完全相同的银丝和铁丝两端加相同电压，通电相同时间，不计温度对电阻的影响，银丝和铁丝消耗的电能之比为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lastRenderedPageBreak/>
        <w:t>三、作图与实验题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按照要求规范作图（作图时请把图线画清晰）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在图甲中画出压在墙壁上的物体受重力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的示意图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/>
          <w:color w:val="000000"/>
        </w:rPr>
        <w:t>____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704850" cy="962025"/>
            <wp:effectExtent l="0" t="0" r="0" b="9525"/>
            <wp:docPr id="387" name="图片 3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在图乙中画出光线经过凸透镜后的折射光线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/>
          <w:color w:val="000000"/>
        </w:rPr>
        <w:t>____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33500" cy="904875"/>
            <wp:effectExtent l="0" t="0" r="0" b="9525"/>
            <wp:docPr id="386" name="图片 3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如图所示，是“探究阻力对运动的影响”的实验情景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429125" cy="552450"/>
            <wp:effectExtent l="0" t="0" r="9525" b="0"/>
            <wp:docPr id="385" name="图片 3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让小车三次从同一斜面上的同一高度处，沿斜面从静止开始运动，目的是使小车到达水平面时的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相同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水平面越光滑，运动小车受到的阻力越</w:t>
      </w:r>
      <w:r>
        <w:rPr>
          <w:color w:val="000000"/>
        </w:rPr>
        <w:t>___</w:t>
      </w:r>
      <w:r>
        <w:rPr>
          <w:rFonts w:ascii="宋体" w:hAnsi="宋体"/>
          <w:color w:val="000000"/>
        </w:rPr>
        <w:t>，运动的时间越长，运动的距离越远；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进一步推理，如果水平面足够光滑，小车不受阻力，它将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运动下去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用如图甲所示的电路测量定值电阻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/>
          <w:color w:val="000000"/>
        </w:rPr>
        <w:t>的阻值，测量数据记录如下∶</w:t>
      </w:r>
    </w:p>
    <w:tbl>
      <w:tblPr>
        <w:tblW w:w="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</w:tblGrid>
      <w:tr w:rsidR="00473081" w:rsidTr="00235A8D">
        <w:trPr>
          <w:trHeight w:val="43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实验次数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473081" w:rsidTr="00235A8D">
        <w:trPr>
          <w:trHeight w:val="43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</w:tr>
      <w:tr w:rsidR="00473081" w:rsidTr="00235A8D">
        <w:trPr>
          <w:trHeight w:val="43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电流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</w:tr>
      <w:tr w:rsidR="00473081" w:rsidTr="00235A8D">
        <w:trPr>
          <w:trHeight w:val="43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电阻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R/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Ω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22"/>
              </w:rPr>
              <w:drawing>
                <wp:inline distT="0" distB="0" distL="0" distR="0">
                  <wp:extent cx="28575" cy="85725"/>
                  <wp:effectExtent l="0" t="0" r="9525" b="9525"/>
                  <wp:docPr id="384" name="图片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4029075" cy="1085850"/>
            <wp:effectExtent l="0" t="0" r="9525" b="0"/>
            <wp:docPr id="383" name="图片 3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第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次测量时，电流表示数如图乙所示，为____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，对应的电阻值为____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根据三次实验数据可得定值电阻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（结果保留一位小数）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实验时，闭合开关，发现电流表和电压表指针都不偏转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用一根导线在图甲中先后连接接线柱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时，电压表和电流表示数都为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，连接接线柱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时，电压表和电流表指针明显偏转，则电路的故障是____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如果没有电压表，电源电压未知，可以用最大阻值为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的滑动变阻器，和如图丙所示电路，来测量电阻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/>
          <w:color w:val="000000"/>
        </w:rPr>
        <w:t>的阻值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闭合开关后，滑动变阻器滑片在最左端时，电流表示数为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；滑动变阻器滑片在最右端时，电流表示数为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（用相关物理量的符号表示）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四、综合应用题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如图甲所示，用电动机和滑轮组把密度为</w:t>
      </w:r>
      <w:r>
        <w:rPr>
          <w:rFonts w:ascii="Times New Roman" w:eastAsia="Times New Roman" w:hAnsi="Times New Roman" w:cs="Times New Roman"/>
          <w:color w:val="000000"/>
        </w:rPr>
        <w:t>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，体积为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的矿石，从水底匀速竖直打捞起来，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，水的密度为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求</w:t>
      </w:r>
      <w:r>
        <w:rPr>
          <w:rFonts w:ascii="宋体" w:hAnsi="宋体"/>
          <w:color w:val="000000"/>
        </w:rPr>
        <w:t>∶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矿石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重力；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矿石浸没在水中受到的浮力；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矿石露出水面前，电动机对绳子拉力的功率为</w:t>
      </w:r>
      <w:r>
        <w:rPr>
          <w:rFonts w:ascii="Times New Roman" w:eastAsia="Times New Roman" w:hAnsi="Times New Roman" w:cs="Times New Roman"/>
          <w:color w:val="000000"/>
        </w:rPr>
        <w:t>2.5kW</w:t>
      </w:r>
      <w:r>
        <w:rPr>
          <w:rFonts w:ascii="宋体" w:hAnsi="宋体"/>
          <w:color w:val="000000"/>
        </w:rPr>
        <w:t>，矿石上升过程中的</w:t>
      </w:r>
      <w:r>
        <w:object w:dxaOrig="465" w:dyaOrig="240">
          <v:shape id="_x0000_i1029" type="#_x0000_t75" alt="学科网(www.zxxk.com)--教育资源门户，提供试卷、教案、课件、论文、素材以及各类教学资源下载，还有大量而丰富的教学相关资讯！" style="width:23.25pt;height:12pt" o:ole="">
            <v:imagedata r:id="rId35" o:title="eqId2d71115de1a94c7080e6df8569fd9581"/>
          </v:shape>
          <o:OLEObject Type="Embed" ProgID="Equation.DSMT4" ShapeID="_x0000_i1029" DrawAspect="Content" ObjectID="_1658587711" r:id="rId36"/>
        </w:object>
      </w:r>
      <w:r>
        <w:rPr>
          <w:rFonts w:ascii="宋体" w:hAnsi="宋体"/>
          <w:color w:val="000000"/>
        </w:rPr>
        <w:t>图像如图乙所示，求滑轮组的机械效率；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如果不计绳重及绳子与滑轮间的摩擦，矿石露出水面后与露出水面前相比，滑轮组机械效率会如何改变？为什么？</w:t>
      </w: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105150" cy="1257300"/>
            <wp:effectExtent l="0" t="0" r="0" b="0"/>
            <wp:docPr id="381" name="图片 3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小益家的豆浆机铭牌和简化电路如图所示。豆浆机工作时加热器先加热，待水温达到</w:t>
      </w:r>
      <w:r>
        <w:rPr>
          <w:rFonts w:ascii="Times New Roman" w:eastAsia="Times New Roman" w:hAnsi="Times New Roman" w:cs="Times New Roman"/>
          <w:color w:val="000000"/>
        </w:rPr>
        <w:t>64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时温控开关闭合，电动机开始打磨且加热器继续加热，直到产出豆浆成品，电源开关自动断开。小益用初温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，质量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的水和少量豆子制作豆浆，设电源电压为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rFonts w:ascii="宋体" w:hAnsi="宋体"/>
          <w:color w:val="000000"/>
        </w:rPr>
        <w:t>恒定不变，不计导线的电阻。求：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ascii="宋体" w:hAnsi="宋体"/>
          <w:color w:val="000000"/>
        </w:rPr>
        <w:t>从物理学的角度解释热气腾腾的豆浆散发出香味的原因；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加热器单独工作时电路中的电流；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质量为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80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加热到</w:t>
      </w:r>
      <w:r>
        <w:rPr>
          <w:rFonts w:ascii="Times New Roman" w:eastAsia="Times New Roman" w:hAnsi="Times New Roman" w:cs="Times New Roman"/>
          <w:color w:val="000000"/>
        </w:rPr>
        <w:t>64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需要吸收的热量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ascii="MS Mincho" w:eastAsia="MS Mincho" w:hAnsi="MS Mincho" w:cs="MS Mincho" w:hint="eastAsia"/>
          <w:color w:val="000000"/>
        </w:rPr>
        <w:t>･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 xml:space="preserve"> ；</w:t>
      </w:r>
    </w:p>
    <w:p w:rsidR="00473081" w:rsidRDefault="00473081" w:rsidP="004730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本次制作豆浆共计用了</w:t>
      </w:r>
      <w:r>
        <w:rPr>
          <w:rFonts w:ascii="Times New Roman" w:eastAsia="Times New Roman" w:hAnsi="Times New Roman" w:cs="Times New Roman"/>
          <w:color w:val="000000"/>
        </w:rPr>
        <w:t>9min</w:t>
      </w:r>
      <w:r>
        <w:rPr>
          <w:rFonts w:ascii="宋体" w:hAnsi="宋体"/>
          <w:color w:val="000000"/>
        </w:rPr>
        <w:t>的时间。如果在温控开关闭合前加热器产生的热量</w:t>
      </w:r>
      <w:r>
        <w:rPr>
          <w:rFonts w:ascii="Times New Roman" w:eastAsia="Times New Roman" w:hAnsi="Times New Roman" w:cs="Times New Roman"/>
          <w:color w:val="000000"/>
        </w:rPr>
        <w:t>70%</w:t>
      </w:r>
      <w:r>
        <w:rPr>
          <w:rFonts w:ascii="宋体" w:hAnsi="宋体"/>
          <w:color w:val="000000"/>
        </w:rPr>
        <w:t>被水吸收，且不计豆子吸收的热量。求本次制作豆浆共消耗的电能。</w:t>
      </w:r>
    </w:p>
    <w:tbl>
      <w:tblPr>
        <w:tblW w:w="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05"/>
        <w:gridCol w:w="1905"/>
      </w:tblGrid>
      <w:tr w:rsidR="00473081" w:rsidTr="00235A8D">
        <w:trPr>
          <w:trHeight w:val="420"/>
        </w:trPr>
        <w:tc>
          <w:tcPr>
            <w:tcW w:w="3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豆浆机铭牌</w:t>
            </w:r>
          </w:p>
        </w:tc>
      </w:tr>
      <w:tr w:rsidR="00473081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最大容积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2L</w:t>
            </w:r>
          </w:p>
        </w:tc>
      </w:tr>
      <w:tr w:rsidR="00473081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额定频率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50Hz</w:t>
            </w:r>
          </w:p>
        </w:tc>
      </w:tr>
      <w:tr w:rsidR="00473081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额定电压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220V</w:t>
            </w:r>
          </w:p>
        </w:tc>
      </w:tr>
      <w:tr w:rsidR="00473081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加热器功率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880W</w:t>
            </w:r>
          </w:p>
        </w:tc>
      </w:tr>
      <w:tr w:rsidR="00473081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电动机功率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73081" w:rsidRDefault="00473081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120W</w:t>
            </w:r>
          </w:p>
        </w:tc>
      </w:tr>
    </w:tbl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</w:p>
    <w:p w:rsidR="00473081" w:rsidRDefault="00473081" w:rsidP="004730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76475" cy="1581150"/>
            <wp:effectExtent l="0" t="0" r="9525" b="0"/>
            <wp:docPr id="379" name="图片 3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473081" w:rsidRPr="00473081" w:rsidRDefault="00473081" w:rsidP="00473081">
      <w:pPr>
        <w:jc w:val="left"/>
        <w:rPr>
          <w:rFonts w:ascii="Calibri" w:hAnsi="Calibri" w:cs="Times New Roman"/>
        </w:rPr>
      </w:pPr>
    </w:p>
    <w:sectPr w:rsidR="00473081" w:rsidRPr="00473081" w:rsidSect="00CF0055">
      <w:headerReference w:type="default" r:id="rId39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E09" w:rsidRDefault="00F63E09" w:rsidP="006F1F37">
      <w:pPr>
        <w:rPr>
          <w:rFonts w:hint="eastAsia"/>
        </w:rPr>
      </w:pPr>
      <w:r>
        <w:separator/>
      </w:r>
    </w:p>
  </w:endnote>
  <w:endnote w:type="continuationSeparator" w:id="0">
    <w:p w:rsidR="00F63E09" w:rsidRDefault="00F63E09" w:rsidP="006F1F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E09" w:rsidRDefault="00F63E09" w:rsidP="006F1F37">
      <w:pPr>
        <w:rPr>
          <w:rFonts w:hint="eastAsia"/>
        </w:rPr>
      </w:pPr>
      <w:r>
        <w:separator/>
      </w:r>
    </w:p>
  </w:footnote>
  <w:footnote w:type="continuationSeparator" w:id="0">
    <w:p w:rsidR="00F63E09" w:rsidRDefault="00F63E09" w:rsidP="006F1F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F37" w:rsidRDefault="006F1F37">
    <w:pPr>
      <w:pStyle w:val="a3"/>
    </w:pPr>
    <w:r w:rsidRPr="006F1F37">
      <w:rPr>
        <w:rFonts w:hint="eastAsia"/>
      </w:rPr>
      <w:t>2020</w:t>
    </w:r>
    <w:r w:rsidRPr="006F1F37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25"/>
    <w:rsid w:val="001D3F11"/>
    <w:rsid w:val="00220D31"/>
    <w:rsid w:val="002E0E94"/>
    <w:rsid w:val="003B3D34"/>
    <w:rsid w:val="00473081"/>
    <w:rsid w:val="005232B6"/>
    <w:rsid w:val="00635CE6"/>
    <w:rsid w:val="00676012"/>
    <w:rsid w:val="006E5346"/>
    <w:rsid w:val="006F1F37"/>
    <w:rsid w:val="007424BD"/>
    <w:rsid w:val="007F34CF"/>
    <w:rsid w:val="008D3E46"/>
    <w:rsid w:val="009132BE"/>
    <w:rsid w:val="009304C3"/>
    <w:rsid w:val="00C671FC"/>
    <w:rsid w:val="00C8013B"/>
    <w:rsid w:val="00CD0925"/>
    <w:rsid w:val="00CF0055"/>
    <w:rsid w:val="00DE4406"/>
    <w:rsid w:val="00E30B56"/>
    <w:rsid w:val="00F43DB7"/>
    <w:rsid w:val="00F6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6E534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6E534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image" Target="media/image15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2.wmf"/><Relationship Id="rId34" Type="http://schemas.openxmlformats.org/officeDocument/2006/relationships/image" Target="media/image23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2.bin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4.bin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wmf"/><Relationship Id="rId28" Type="http://schemas.openxmlformats.org/officeDocument/2006/relationships/image" Target="media/image17.png"/><Relationship Id="rId36" Type="http://schemas.openxmlformats.org/officeDocument/2006/relationships/oleObject" Target="embeddings/oleObject5.bin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427</Words>
  <Characters>2435</Characters>
  <Application>Microsoft Office Word</Application>
  <DocSecurity>0</DocSecurity>
  <Lines>20</Lines>
  <Paragraphs>5</Paragraphs>
  <ScaleCrop>false</ScaleCrop>
  <Company>China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2020-08-10T10:01:00Z</dcterms:created>
  <dcterms:modified xsi:type="dcterms:W3CDTF">2020-08-10T10:01:00Z</dcterms:modified>
</cp:coreProperties>
</file>